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20" w:rsidRPr="00B363AD" w:rsidRDefault="001A3E20" w:rsidP="00B363AD">
      <w:pPr>
        <w:spacing w:after="0" w:line="240" w:lineRule="auto"/>
        <w:jc w:val="center"/>
        <w:rPr>
          <w:b/>
          <w:color w:val="0F243E" w:themeColor="text2" w:themeShade="80"/>
          <w:sz w:val="28"/>
        </w:rPr>
      </w:pPr>
      <w:r w:rsidRPr="00B363AD">
        <w:rPr>
          <w:b/>
          <w:color w:val="0F243E" w:themeColor="text2" w:themeShade="80"/>
          <w:sz w:val="28"/>
        </w:rPr>
        <w:t>EXPRESSIO</w:t>
      </w:r>
      <w:bookmarkStart w:id="0" w:name="_GoBack"/>
      <w:bookmarkEnd w:id="0"/>
      <w:r w:rsidRPr="00B363AD">
        <w:rPr>
          <w:b/>
          <w:color w:val="0F243E" w:themeColor="text2" w:themeShade="80"/>
          <w:sz w:val="28"/>
        </w:rPr>
        <w:t>N OF INTEREST</w:t>
      </w:r>
    </w:p>
    <w:p w:rsidR="0047518C" w:rsidRPr="00B363AD" w:rsidRDefault="00246B2E" w:rsidP="00B363AD">
      <w:pPr>
        <w:spacing w:after="0" w:line="240" w:lineRule="auto"/>
        <w:jc w:val="center"/>
        <w:rPr>
          <w:b/>
          <w:color w:val="0F243E" w:themeColor="text2" w:themeShade="80"/>
          <w:sz w:val="28"/>
        </w:rPr>
      </w:pPr>
      <w:r w:rsidRPr="00B363AD">
        <w:rPr>
          <w:b/>
          <w:color w:val="0F243E" w:themeColor="text2" w:themeShade="80"/>
          <w:sz w:val="28"/>
        </w:rPr>
        <w:t xml:space="preserve">Direct to Home Television </w:t>
      </w:r>
      <w:r w:rsidR="00454D1F" w:rsidRPr="00B363AD">
        <w:rPr>
          <w:b/>
          <w:color w:val="0F243E" w:themeColor="text2" w:themeShade="80"/>
          <w:sz w:val="28"/>
        </w:rPr>
        <w:t>RFI</w:t>
      </w:r>
    </w:p>
    <w:p w:rsidR="00A34842" w:rsidRPr="00B363AD" w:rsidRDefault="00A34842" w:rsidP="00B363AD">
      <w:pPr>
        <w:pStyle w:val="Heading1"/>
        <w:numPr>
          <w:ilvl w:val="0"/>
          <w:numId w:val="13"/>
        </w:numPr>
        <w:spacing w:line="240" w:lineRule="auto"/>
        <w:ind w:hanging="720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>Introduction</w:t>
      </w:r>
    </w:p>
    <w:p w:rsidR="006B0E7B" w:rsidRPr="00B363AD" w:rsidRDefault="00357A45" w:rsidP="00B363AD">
      <w:pPr>
        <w:spacing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>PTCL i</w:t>
      </w:r>
      <w:r w:rsidR="005A44C5" w:rsidRPr="00B363AD">
        <w:rPr>
          <w:color w:val="0F243E" w:themeColor="text2" w:themeShade="80"/>
        </w:rPr>
        <w:t>s interested to get information</w:t>
      </w:r>
      <w:r w:rsidRPr="00B363AD">
        <w:rPr>
          <w:color w:val="0F243E" w:themeColor="text2" w:themeShade="80"/>
        </w:rPr>
        <w:t xml:space="preserve"> from Vendors</w:t>
      </w:r>
      <w:r w:rsidR="007D72D2" w:rsidRPr="00B363AD">
        <w:rPr>
          <w:color w:val="0F243E" w:themeColor="text2" w:themeShade="80"/>
        </w:rPr>
        <w:t xml:space="preserve"> </w:t>
      </w:r>
      <w:r w:rsidRPr="00B363AD">
        <w:rPr>
          <w:color w:val="0F243E" w:themeColor="text2" w:themeShade="80"/>
        </w:rPr>
        <w:t>hav</w:t>
      </w:r>
      <w:r w:rsidR="005B465C" w:rsidRPr="00B363AD">
        <w:rPr>
          <w:color w:val="0F243E" w:themeColor="text2" w:themeShade="80"/>
        </w:rPr>
        <w:t>ing</w:t>
      </w:r>
      <w:r w:rsidRPr="00B363AD">
        <w:rPr>
          <w:color w:val="0F243E" w:themeColor="text2" w:themeShade="80"/>
        </w:rPr>
        <w:t xml:space="preserve"> </w:t>
      </w:r>
      <w:r w:rsidR="005B465C" w:rsidRPr="00B363AD">
        <w:rPr>
          <w:color w:val="0F243E" w:themeColor="text2" w:themeShade="80"/>
        </w:rPr>
        <w:t xml:space="preserve">DTH TV system </w:t>
      </w:r>
      <w:r w:rsidRPr="00B363AD">
        <w:rPr>
          <w:color w:val="0F243E" w:themeColor="text2" w:themeShade="80"/>
        </w:rPr>
        <w:t>expertise and background in supplying</w:t>
      </w:r>
      <w:r w:rsidR="005B465C" w:rsidRPr="00B363AD">
        <w:rPr>
          <w:color w:val="0F243E" w:themeColor="text2" w:themeShade="80"/>
        </w:rPr>
        <w:t>,</w:t>
      </w:r>
      <w:r w:rsidRPr="00B363AD">
        <w:rPr>
          <w:color w:val="0F243E" w:themeColor="text2" w:themeShade="80"/>
        </w:rPr>
        <w:t xml:space="preserve"> installing</w:t>
      </w:r>
      <w:r w:rsidR="005B465C" w:rsidRPr="00B363AD">
        <w:rPr>
          <w:color w:val="0F243E" w:themeColor="text2" w:themeShade="80"/>
        </w:rPr>
        <w:t>, testing &amp; commissioning of</w:t>
      </w:r>
      <w:r w:rsidRPr="00B363AD">
        <w:rPr>
          <w:color w:val="0F243E" w:themeColor="text2" w:themeShade="80"/>
        </w:rPr>
        <w:t xml:space="preserve"> </w:t>
      </w:r>
      <w:r w:rsidR="005B465C" w:rsidRPr="00B363AD">
        <w:rPr>
          <w:color w:val="0F243E" w:themeColor="text2" w:themeShade="80"/>
        </w:rPr>
        <w:t xml:space="preserve">complete systems. </w:t>
      </w:r>
      <w:r w:rsidRPr="00B363AD">
        <w:rPr>
          <w:color w:val="0F243E" w:themeColor="text2" w:themeShade="80"/>
        </w:rPr>
        <w:t xml:space="preserve">The requirements given in below paragraphs are quite generic and </w:t>
      </w:r>
      <w:r w:rsidR="008E4A57" w:rsidRPr="00B363AD">
        <w:rPr>
          <w:color w:val="0F243E" w:themeColor="text2" w:themeShade="80"/>
        </w:rPr>
        <w:t>open to discussion</w:t>
      </w:r>
      <w:r w:rsidR="005B465C" w:rsidRPr="00B363AD">
        <w:rPr>
          <w:color w:val="0F243E" w:themeColor="text2" w:themeShade="80"/>
        </w:rPr>
        <w:t>.</w:t>
      </w:r>
    </w:p>
    <w:p w:rsidR="00246B2E" w:rsidRPr="00B363AD" w:rsidRDefault="00E5189C" w:rsidP="00B363AD">
      <w:pPr>
        <w:spacing w:line="240" w:lineRule="auto"/>
        <w:jc w:val="both"/>
        <w:rPr>
          <w:bCs/>
          <w:color w:val="0F243E" w:themeColor="text2" w:themeShade="80"/>
        </w:rPr>
      </w:pPr>
      <w:r w:rsidRPr="00B363AD">
        <w:rPr>
          <w:bCs/>
          <w:color w:val="0F243E" w:themeColor="text2" w:themeShade="80"/>
        </w:rPr>
        <w:t xml:space="preserve">PTCL </w:t>
      </w:r>
      <w:r w:rsidR="00246B2E" w:rsidRPr="00B363AD">
        <w:rPr>
          <w:bCs/>
          <w:color w:val="0F243E" w:themeColor="text2" w:themeShade="80"/>
        </w:rPr>
        <w:t xml:space="preserve">need information about </w:t>
      </w:r>
      <w:r w:rsidR="005B658E" w:rsidRPr="00B363AD">
        <w:rPr>
          <w:bCs/>
          <w:color w:val="0F243E" w:themeColor="text2" w:themeShade="80"/>
        </w:rPr>
        <w:t xml:space="preserve">latest </w:t>
      </w:r>
      <w:r w:rsidR="00246B2E" w:rsidRPr="00B363AD">
        <w:rPr>
          <w:bCs/>
          <w:color w:val="0F243E" w:themeColor="text2" w:themeShade="80"/>
        </w:rPr>
        <w:t>DTH</w:t>
      </w:r>
      <w:r w:rsidRPr="00B363AD">
        <w:rPr>
          <w:bCs/>
          <w:color w:val="0F243E" w:themeColor="text2" w:themeShade="80"/>
        </w:rPr>
        <w:t xml:space="preserve"> </w:t>
      </w:r>
      <w:r w:rsidR="00246B2E" w:rsidRPr="00B363AD">
        <w:rPr>
          <w:bCs/>
          <w:color w:val="0F243E" w:themeColor="text2" w:themeShade="80"/>
        </w:rPr>
        <w:t xml:space="preserve">TV systems </w:t>
      </w:r>
      <w:r w:rsidR="005B658E" w:rsidRPr="00B363AD">
        <w:rPr>
          <w:bCs/>
          <w:color w:val="0F243E" w:themeColor="text2" w:themeShade="80"/>
        </w:rPr>
        <w:t xml:space="preserve">Technology </w:t>
      </w:r>
      <w:r w:rsidR="005B658E" w:rsidRPr="00B363AD">
        <w:rPr>
          <w:color w:val="0F243E" w:themeColor="text2" w:themeShade="80"/>
        </w:rPr>
        <w:t xml:space="preserve">meeting all </w:t>
      </w:r>
      <w:r w:rsidR="005B658E" w:rsidRPr="00B363AD">
        <w:rPr>
          <w:color w:val="0F243E" w:themeColor="text2" w:themeShade="80"/>
        </w:rPr>
        <w:t xml:space="preserve">applicable standards issued </w:t>
      </w:r>
      <w:r w:rsidR="005B658E" w:rsidRPr="00B363AD">
        <w:rPr>
          <w:color w:val="0F243E" w:themeColor="text2" w:themeShade="80"/>
        </w:rPr>
        <w:t>by concerned International bodies.</w:t>
      </w:r>
      <w:r w:rsidR="005B658E" w:rsidRPr="00B363AD">
        <w:rPr>
          <w:color w:val="0F243E" w:themeColor="text2" w:themeShade="80"/>
        </w:rPr>
        <w:t xml:space="preserve"> PTCL</w:t>
      </w:r>
      <w:r w:rsidR="005B465C" w:rsidRPr="00B363AD">
        <w:rPr>
          <w:bCs/>
          <w:color w:val="0F243E" w:themeColor="text2" w:themeShade="80"/>
        </w:rPr>
        <w:t xml:space="preserve"> is already</w:t>
      </w:r>
      <w:r w:rsidR="00246B2E" w:rsidRPr="00B363AD">
        <w:rPr>
          <w:bCs/>
          <w:color w:val="0F243E" w:themeColor="text2" w:themeShade="80"/>
        </w:rPr>
        <w:t xml:space="preserve"> providing IPTV TV </w:t>
      </w:r>
      <w:r w:rsidR="005A44C5" w:rsidRPr="00B363AD">
        <w:rPr>
          <w:bCs/>
          <w:color w:val="0F243E" w:themeColor="text2" w:themeShade="80"/>
        </w:rPr>
        <w:t xml:space="preserve">and OTT </w:t>
      </w:r>
      <w:r w:rsidR="00246B2E" w:rsidRPr="00B363AD">
        <w:rPr>
          <w:bCs/>
          <w:color w:val="0F243E" w:themeColor="text2" w:themeShade="80"/>
        </w:rPr>
        <w:t xml:space="preserve">services </w:t>
      </w:r>
      <w:r w:rsidR="005B465C" w:rsidRPr="00B363AD">
        <w:rPr>
          <w:bCs/>
          <w:color w:val="0F243E" w:themeColor="text2" w:themeShade="80"/>
        </w:rPr>
        <w:t xml:space="preserve">to its </w:t>
      </w:r>
      <w:r w:rsidR="00246B2E" w:rsidRPr="00B363AD">
        <w:rPr>
          <w:bCs/>
          <w:color w:val="0F243E" w:themeColor="text2" w:themeShade="80"/>
        </w:rPr>
        <w:t>Wireline</w:t>
      </w:r>
      <w:r w:rsidR="006B75C0" w:rsidRPr="00B363AD">
        <w:rPr>
          <w:bCs/>
          <w:color w:val="0F243E" w:themeColor="text2" w:themeShade="80"/>
        </w:rPr>
        <w:t xml:space="preserve"> </w:t>
      </w:r>
      <w:r w:rsidR="005B465C" w:rsidRPr="00B363AD">
        <w:rPr>
          <w:bCs/>
          <w:color w:val="0F243E" w:themeColor="text2" w:themeShade="80"/>
        </w:rPr>
        <w:t>customers</w:t>
      </w:r>
      <w:r w:rsidR="00246B2E" w:rsidRPr="00B363AD">
        <w:rPr>
          <w:bCs/>
          <w:color w:val="0F243E" w:themeColor="text2" w:themeShade="80"/>
        </w:rPr>
        <w:t xml:space="preserve">. Information </w:t>
      </w:r>
      <w:r w:rsidR="006B75C0" w:rsidRPr="00B363AD">
        <w:rPr>
          <w:bCs/>
          <w:color w:val="0F243E" w:themeColor="text2" w:themeShade="80"/>
        </w:rPr>
        <w:t>interested,</w:t>
      </w:r>
      <w:r w:rsidR="00246B2E" w:rsidRPr="00B363AD">
        <w:rPr>
          <w:bCs/>
          <w:color w:val="0F243E" w:themeColor="text2" w:themeShade="80"/>
        </w:rPr>
        <w:t xml:space="preserve"> but not limited to</w:t>
      </w:r>
      <w:r w:rsidR="006B75C0" w:rsidRPr="00B363AD">
        <w:rPr>
          <w:bCs/>
          <w:color w:val="0F243E" w:themeColor="text2" w:themeShade="80"/>
        </w:rPr>
        <w:t xml:space="preserve">, is </w:t>
      </w:r>
      <w:r w:rsidR="00246B2E" w:rsidRPr="00B363AD">
        <w:rPr>
          <w:bCs/>
          <w:color w:val="0F243E" w:themeColor="text2" w:themeShade="80"/>
        </w:rPr>
        <w:t>the following:</w:t>
      </w:r>
    </w:p>
    <w:p w:rsidR="00812A10" w:rsidRPr="00B363AD" w:rsidRDefault="00812A10" w:rsidP="00B363AD">
      <w:pPr>
        <w:spacing w:line="240" w:lineRule="auto"/>
        <w:jc w:val="both"/>
        <w:rPr>
          <w:b/>
          <w:bCs/>
          <w:color w:val="0F243E" w:themeColor="text2" w:themeShade="80"/>
        </w:rPr>
      </w:pPr>
      <w:r w:rsidRPr="00B363AD">
        <w:rPr>
          <w:b/>
          <w:bCs/>
          <w:color w:val="0F243E" w:themeColor="text2" w:themeShade="80"/>
        </w:rPr>
        <w:t>Technical Specifications:</w:t>
      </w:r>
    </w:p>
    <w:p w:rsidR="00812A10" w:rsidRPr="00B363AD" w:rsidRDefault="00887FBE" w:rsidP="00B363A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 xml:space="preserve">Latest applicable </w:t>
      </w:r>
      <w:r w:rsidR="00812A10" w:rsidRPr="00B363AD">
        <w:rPr>
          <w:color w:val="0F243E" w:themeColor="text2" w:themeShade="80"/>
        </w:rPr>
        <w:t>standards</w:t>
      </w:r>
    </w:p>
    <w:p w:rsidR="00887FBE" w:rsidRPr="00B363AD" w:rsidRDefault="00887FBE" w:rsidP="00B363A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>Technical specifications</w:t>
      </w:r>
      <w:r w:rsidR="00812A10" w:rsidRPr="00B363AD">
        <w:rPr>
          <w:color w:val="0F243E" w:themeColor="text2" w:themeShade="80"/>
        </w:rPr>
        <w:t xml:space="preserve"> of all subsystems inclusive of </w:t>
      </w:r>
      <w:r w:rsidR="00AB4EA0" w:rsidRPr="00B363AD">
        <w:rPr>
          <w:color w:val="0F243E" w:themeColor="text2" w:themeShade="80"/>
        </w:rPr>
        <w:t xml:space="preserve">Main Transmission Hub &amp; Remotes; (Up/Down chain, </w:t>
      </w:r>
      <w:proofErr w:type="spellStart"/>
      <w:r w:rsidR="00812A10" w:rsidRPr="00B363AD">
        <w:rPr>
          <w:color w:val="0F243E" w:themeColor="text2" w:themeShade="80"/>
        </w:rPr>
        <w:t>Headend</w:t>
      </w:r>
      <w:proofErr w:type="spellEnd"/>
      <w:r w:rsidR="00812A10" w:rsidRPr="00B363AD">
        <w:rPr>
          <w:color w:val="0F243E" w:themeColor="text2" w:themeShade="80"/>
        </w:rPr>
        <w:t xml:space="preserve">, Dish antenna/LNBs/BUC, </w:t>
      </w:r>
      <w:r w:rsidR="00CA02DF" w:rsidRPr="00B363AD">
        <w:rPr>
          <w:rFonts w:cs="Frutiger 55 Roman"/>
          <w:color w:val="0F243E" w:themeColor="text2" w:themeShade="80"/>
          <w:sz w:val="20"/>
          <w:szCs w:val="20"/>
        </w:rPr>
        <w:t xml:space="preserve">variable bit rate </w:t>
      </w:r>
      <w:r w:rsidR="00AB4EA0" w:rsidRPr="00B363AD">
        <w:rPr>
          <w:color w:val="0F243E" w:themeColor="text2" w:themeShade="80"/>
        </w:rPr>
        <w:t>encoders/</w:t>
      </w:r>
      <w:r w:rsidR="00812A10" w:rsidRPr="00B363AD">
        <w:rPr>
          <w:color w:val="0F243E" w:themeColor="text2" w:themeShade="80"/>
        </w:rPr>
        <w:t>decoders</w:t>
      </w:r>
      <w:r w:rsidR="008C290B" w:rsidRPr="00B363AD">
        <w:rPr>
          <w:color w:val="0F243E" w:themeColor="text2" w:themeShade="80"/>
        </w:rPr>
        <w:t>, middleware, Multiplexers</w:t>
      </w:r>
      <w:r w:rsidR="00B363AD">
        <w:rPr>
          <w:color w:val="0F243E" w:themeColor="text2" w:themeShade="80"/>
        </w:rPr>
        <w:t xml:space="preserve">, </w:t>
      </w:r>
      <w:r w:rsidR="008C290B" w:rsidRPr="00B363AD">
        <w:rPr>
          <w:color w:val="0F243E" w:themeColor="text2" w:themeShade="80"/>
        </w:rPr>
        <w:t>NMS, etc.</w:t>
      </w:r>
      <w:r w:rsidR="00AB4EA0" w:rsidRPr="00B363AD">
        <w:rPr>
          <w:color w:val="0F243E" w:themeColor="text2" w:themeShade="80"/>
        </w:rPr>
        <w:t>)</w:t>
      </w:r>
    </w:p>
    <w:p w:rsidR="00AB4EA0" w:rsidRPr="00B363AD" w:rsidRDefault="00AB4EA0" w:rsidP="00B363A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>Interface specifications</w:t>
      </w:r>
    </w:p>
    <w:p w:rsidR="00887FBE" w:rsidRPr="00B363AD" w:rsidRDefault="00812A10" w:rsidP="00B363AD">
      <w:pPr>
        <w:spacing w:before="100" w:beforeAutospacing="1" w:after="100" w:afterAutospacing="1" w:line="240" w:lineRule="auto"/>
        <w:jc w:val="both"/>
        <w:rPr>
          <w:b/>
          <w:color w:val="0F243E" w:themeColor="text2" w:themeShade="80"/>
        </w:rPr>
      </w:pPr>
      <w:r w:rsidRPr="00B363AD">
        <w:rPr>
          <w:b/>
          <w:color w:val="0F243E" w:themeColor="text2" w:themeShade="80"/>
        </w:rPr>
        <w:t>Satellite:</w:t>
      </w:r>
    </w:p>
    <w:p w:rsidR="00F04AD8" w:rsidRPr="00B363AD" w:rsidRDefault="00F04AD8" w:rsidP="00B363A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 xml:space="preserve">Satellites having </w:t>
      </w:r>
      <w:r w:rsidR="00812A10" w:rsidRPr="00B363AD">
        <w:rPr>
          <w:color w:val="0F243E" w:themeColor="text2" w:themeShade="80"/>
        </w:rPr>
        <w:t xml:space="preserve">good </w:t>
      </w:r>
      <w:r w:rsidRPr="00B363AD">
        <w:rPr>
          <w:color w:val="0F243E" w:themeColor="text2" w:themeShade="80"/>
        </w:rPr>
        <w:t>Ku band footprint on all over Pakistan</w:t>
      </w:r>
      <w:r w:rsidR="00812A10" w:rsidRPr="00B363AD">
        <w:rPr>
          <w:color w:val="0F243E" w:themeColor="text2" w:themeShade="80"/>
        </w:rPr>
        <w:t xml:space="preserve"> without skipping any part</w:t>
      </w:r>
      <w:r w:rsidR="0034436E" w:rsidRPr="00B363AD">
        <w:rPr>
          <w:color w:val="0F243E" w:themeColor="text2" w:themeShade="80"/>
        </w:rPr>
        <w:t xml:space="preserve"> &amp; possible beam </w:t>
      </w:r>
      <w:proofErr w:type="spellStart"/>
      <w:r w:rsidR="0034436E" w:rsidRPr="00B363AD">
        <w:rPr>
          <w:color w:val="0F243E" w:themeColor="text2" w:themeShade="80"/>
        </w:rPr>
        <w:t>steerability</w:t>
      </w:r>
      <w:proofErr w:type="spellEnd"/>
      <w:r w:rsidR="0034436E" w:rsidRPr="00B363AD">
        <w:rPr>
          <w:color w:val="0F243E" w:themeColor="text2" w:themeShade="80"/>
        </w:rPr>
        <w:t>.</w:t>
      </w:r>
    </w:p>
    <w:p w:rsidR="00812A10" w:rsidRPr="00B363AD" w:rsidRDefault="00F04AD8" w:rsidP="00B363A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 xml:space="preserve">Link budget </w:t>
      </w:r>
      <w:r w:rsidR="00AB4EA0" w:rsidRPr="00B363AD">
        <w:rPr>
          <w:color w:val="0F243E" w:themeColor="text2" w:themeShade="80"/>
        </w:rPr>
        <w:t xml:space="preserve">Power Equivalent Bandwidth requirements </w:t>
      </w:r>
      <w:r w:rsidRPr="00B363AD">
        <w:rPr>
          <w:color w:val="0F243E" w:themeColor="text2" w:themeShade="80"/>
        </w:rPr>
        <w:t xml:space="preserve">with service availability </w:t>
      </w:r>
      <w:r w:rsidR="00BC62DB" w:rsidRPr="00B363AD">
        <w:rPr>
          <w:color w:val="0F243E" w:themeColor="text2" w:themeShade="80"/>
        </w:rPr>
        <w:t xml:space="preserve">of 99.5% </w:t>
      </w:r>
      <w:r w:rsidRPr="00B363AD">
        <w:rPr>
          <w:color w:val="0F243E" w:themeColor="text2" w:themeShade="80"/>
        </w:rPr>
        <w:t>with less than one (1) meter Dish antennas for customers with initial Transmission of 12</w:t>
      </w:r>
      <w:r w:rsidR="005A44C5" w:rsidRPr="00B363AD">
        <w:rPr>
          <w:color w:val="0F243E" w:themeColor="text2" w:themeShade="80"/>
        </w:rPr>
        <w:t>5</w:t>
      </w:r>
      <w:r w:rsidR="00812A10" w:rsidRPr="00B363AD">
        <w:rPr>
          <w:color w:val="0F243E" w:themeColor="text2" w:themeShade="80"/>
        </w:rPr>
        <w:t xml:space="preserve"> </w:t>
      </w:r>
      <w:r w:rsidRPr="00B363AD">
        <w:rPr>
          <w:color w:val="0F243E" w:themeColor="text2" w:themeShade="80"/>
        </w:rPr>
        <w:t>SD channels and 2</w:t>
      </w:r>
      <w:r w:rsidR="005A44C5" w:rsidRPr="00B363AD">
        <w:rPr>
          <w:color w:val="0F243E" w:themeColor="text2" w:themeShade="80"/>
        </w:rPr>
        <w:t>5</w:t>
      </w:r>
      <w:r w:rsidRPr="00B363AD">
        <w:rPr>
          <w:color w:val="0F243E" w:themeColor="text2" w:themeShade="80"/>
        </w:rPr>
        <w:t xml:space="preserve"> HD</w:t>
      </w:r>
      <w:r w:rsidR="00BC62DB" w:rsidRPr="00B363AD">
        <w:rPr>
          <w:color w:val="0F243E" w:themeColor="text2" w:themeShade="80"/>
        </w:rPr>
        <w:t xml:space="preserve"> Thematic</w:t>
      </w:r>
      <w:r w:rsidRPr="00B363AD">
        <w:rPr>
          <w:color w:val="0F243E" w:themeColor="text2" w:themeShade="80"/>
        </w:rPr>
        <w:t xml:space="preserve"> channels with </w:t>
      </w:r>
      <w:r w:rsidR="00812A10" w:rsidRPr="00B363AD">
        <w:rPr>
          <w:color w:val="0F243E" w:themeColor="text2" w:themeShade="80"/>
        </w:rPr>
        <w:t>Rx/Tx</w:t>
      </w:r>
      <w:r w:rsidRPr="00B363AD">
        <w:rPr>
          <w:color w:val="0F243E" w:themeColor="text2" w:themeShade="80"/>
        </w:rPr>
        <w:t xml:space="preserve"> at Islamabad.</w:t>
      </w:r>
      <w:r w:rsidR="005A44C5" w:rsidRPr="00B363AD">
        <w:rPr>
          <w:color w:val="0F243E" w:themeColor="text2" w:themeShade="80"/>
        </w:rPr>
        <w:t xml:space="preserve"> </w:t>
      </w:r>
    </w:p>
    <w:p w:rsidR="006B0E7B" w:rsidRPr="00B363AD" w:rsidRDefault="00AB4EA0" w:rsidP="00B363AD">
      <w:pPr>
        <w:spacing w:before="100" w:beforeAutospacing="1" w:after="100" w:afterAutospacing="1" w:line="240" w:lineRule="auto"/>
        <w:jc w:val="both"/>
        <w:rPr>
          <w:b/>
          <w:color w:val="0F243E" w:themeColor="text2" w:themeShade="80"/>
        </w:rPr>
      </w:pPr>
      <w:r w:rsidRPr="00B363AD">
        <w:rPr>
          <w:b/>
          <w:color w:val="0F243E" w:themeColor="text2" w:themeShade="80"/>
        </w:rPr>
        <w:t>Ground Segment equipment:</w:t>
      </w:r>
    </w:p>
    <w:p w:rsidR="00AB4EA0" w:rsidRPr="00B363AD" w:rsidRDefault="00AB4EA0" w:rsidP="00B363A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>Transmission Ku Band Hub with allied subsystems based on DVB S2</w:t>
      </w:r>
    </w:p>
    <w:p w:rsidR="00AB4EA0" w:rsidRPr="00B363AD" w:rsidRDefault="00AB4EA0" w:rsidP="00B363A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 xml:space="preserve">Transponder based </w:t>
      </w:r>
      <w:proofErr w:type="spellStart"/>
      <w:proofErr w:type="gramStart"/>
      <w:r w:rsidRPr="00B363AD">
        <w:rPr>
          <w:color w:val="0F243E" w:themeColor="text2" w:themeShade="80"/>
        </w:rPr>
        <w:t>Up</w:t>
      </w:r>
      <w:proofErr w:type="gramEnd"/>
      <w:r w:rsidRPr="00B363AD">
        <w:rPr>
          <w:color w:val="0F243E" w:themeColor="text2" w:themeShade="80"/>
        </w:rPr>
        <w:t xml:space="preserve"> link</w:t>
      </w:r>
      <w:proofErr w:type="spellEnd"/>
      <w:r w:rsidRPr="00B363AD">
        <w:rPr>
          <w:color w:val="0F243E" w:themeColor="text2" w:themeShade="80"/>
        </w:rPr>
        <w:t xml:space="preserve"> Power control systems at Hub</w:t>
      </w:r>
    </w:p>
    <w:p w:rsidR="00AB4EA0" w:rsidRPr="00B363AD" w:rsidRDefault="00AB4EA0" w:rsidP="00B363A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 xml:space="preserve">Remote customer end equipment Specifications &amp; </w:t>
      </w:r>
      <w:proofErr w:type="spellStart"/>
      <w:r w:rsidRPr="00B363AD">
        <w:rPr>
          <w:color w:val="0F243E" w:themeColor="text2" w:themeShade="80"/>
        </w:rPr>
        <w:t>BoQs</w:t>
      </w:r>
      <w:proofErr w:type="spellEnd"/>
      <w:r w:rsidRPr="00B363AD">
        <w:rPr>
          <w:color w:val="0F243E" w:themeColor="text2" w:themeShade="80"/>
        </w:rPr>
        <w:t xml:space="preserve"> of Antenna, LNB, STBs</w:t>
      </w:r>
      <w:r w:rsidR="00CA02DF" w:rsidRPr="00B363AD">
        <w:rPr>
          <w:color w:val="0F243E" w:themeColor="text2" w:themeShade="80"/>
        </w:rPr>
        <w:t xml:space="preserve"> possible options</w:t>
      </w:r>
    </w:p>
    <w:p w:rsidR="006B0E7B" w:rsidRPr="00B363AD" w:rsidRDefault="006B0E7B" w:rsidP="00B363AD">
      <w:pPr>
        <w:pStyle w:val="Heading1"/>
        <w:numPr>
          <w:ilvl w:val="0"/>
          <w:numId w:val="13"/>
        </w:numPr>
        <w:spacing w:line="240" w:lineRule="auto"/>
        <w:ind w:hanging="720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>Requirement:</w:t>
      </w:r>
    </w:p>
    <w:p w:rsidR="005B465C" w:rsidRPr="00B363AD" w:rsidRDefault="00D8161E" w:rsidP="00B363AD">
      <w:pPr>
        <w:pStyle w:val="ListParagraph"/>
        <w:numPr>
          <w:ilvl w:val="0"/>
          <w:numId w:val="11"/>
        </w:numPr>
        <w:spacing w:line="240" w:lineRule="auto"/>
        <w:jc w:val="both"/>
        <w:rPr>
          <w:bCs/>
          <w:color w:val="0F243E" w:themeColor="text2" w:themeShade="80"/>
        </w:rPr>
      </w:pPr>
      <w:r w:rsidRPr="00B363AD">
        <w:rPr>
          <w:bCs/>
          <w:color w:val="0F243E" w:themeColor="text2" w:themeShade="80"/>
        </w:rPr>
        <w:t xml:space="preserve">TV channels Receptions and </w:t>
      </w:r>
      <w:r w:rsidR="00E11244" w:rsidRPr="00B363AD">
        <w:rPr>
          <w:bCs/>
          <w:color w:val="0F243E" w:themeColor="text2" w:themeShade="80"/>
        </w:rPr>
        <w:t xml:space="preserve">Main </w:t>
      </w:r>
      <w:r w:rsidR="00887FBE" w:rsidRPr="00B363AD">
        <w:rPr>
          <w:bCs/>
          <w:color w:val="0F243E" w:themeColor="text2" w:themeShade="80"/>
        </w:rPr>
        <w:t xml:space="preserve">Transmission Hub </w:t>
      </w:r>
      <w:r w:rsidRPr="00B363AD">
        <w:rPr>
          <w:bCs/>
          <w:color w:val="0F243E" w:themeColor="text2" w:themeShade="80"/>
        </w:rPr>
        <w:t xml:space="preserve">may be assumed </w:t>
      </w:r>
      <w:r w:rsidR="005B465C" w:rsidRPr="00B363AD">
        <w:rPr>
          <w:bCs/>
          <w:color w:val="0F243E" w:themeColor="text2" w:themeShade="80"/>
        </w:rPr>
        <w:t>near</w:t>
      </w:r>
      <w:r w:rsidR="00887FBE" w:rsidRPr="00B363AD">
        <w:rPr>
          <w:bCs/>
          <w:color w:val="0F243E" w:themeColor="text2" w:themeShade="80"/>
        </w:rPr>
        <w:t xml:space="preserve"> Islamabad (Latitude:</w:t>
      </w:r>
      <w:r w:rsidR="00D8094D" w:rsidRPr="00B363AD">
        <w:rPr>
          <w:bCs/>
          <w:color w:val="0F243E" w:themeColor="text2" w:themeShade="80"/>
        </w:rPr>
        <w:t xml:space="preserve"> </w:t>
      </w:r>
      <w:r w:rsidR="00D8094D" w:rsidRPr="00B363AD">
        <w:rPr>
          <w:rFonts w:cstheme="minorHAnsi"/>
          <w:color w:val="0F243E" w:themeColor="text2" w:themeShade="80"/>
          <w:sz w:val="24"/>
          <w:szCs w:val="24"/>
        </w:rPr>
        <w:t>33.768889</w:t>
      </w:r>
      <w:r w:rsidR="00D8094D" w:rsidRPr="00B363AD">
        <w:rPr>
          <w:rFonts w:cstheme="minorHAnsi"/>
          <w:color w:val="0F243E" w:themeColor="text2" w:themeShade="80"/>
          <w:sz w:val="24"/>
          <w:szCs w:val="24"/>
          <w:shd w:val="clear" w:color="auto" w:fill="FFFFFF"/>
        </w:rPr>
        <w:t xml:space="preserve">° N; </w:t>
      </w:r>
      <w:r w:rsidRPr="00B363AD">
        <w:rPr>
          <w:bCs/>
          <w:color w:val="0F243E" w:themeColor="text2" w:themeShade="80"/>
        </w:rPr>
        <w:t xml:space="preserve">Longitude: </w:t>
      </w:r>
      <w:r w:rsidR="00D8094D" w:rsidRPr="00B363AD">
        <w:rPr>
          <w:rFonts w:cstheme="minorHAnsi"/>
          <w:color w:val="0F243E" w:themeColor="text2" w:themeShade="80"/>
          <w:sz w:val="24"/>
          <w:szCs w:val="24"/>
        </w:rPr>
        <w:t>73.21555556</w:t>
      </w:r>
      <w:r w:rsidR="00D8094D" w:rsidRPr="00B363AD">
        <w:rPr>
          <w:rFonts w:cstheme="minorHAnsi"/>
          <w:color w:val="0F243E" w:themeColor="text2" w:themeShade="80"/>
          <w:sz w:val="24"/>
          <w:szCs w:val="24"/>
          <w:shd w:val="clear" w:color="auto" w:fill="FFFFFF"/>
        </w:rPr>
        <w:t>° E</w:t>
      </w:r>
      <w:r w:rsidR="00887FBE" w:rsidRPr="00B363AD">
        <w:rPr>
          <w:bCs/>
          <w:color w:val="0F243E" w:themeColor="text2" w:themeShade="80"/>
        </w:rPr>
        <w:t>)</w:t>
      </w:r>
      <w:r w:rsidRPr="00B363AD">
        <w:rPr>
          <w:bCs/>
          <w:color w:val="0F243E" w:themeColor="text2" w:themeShade="80"/>
        </w:rPr>
        <w:t xml:space="preserve">. </w:t>
      </w:r>
    </w:p>
    <w:p w:rsidR="00CA02DF" w:rsidRPr="00B363AD" w:rsidRDefault="00E11244" w:rsidP="00B363AD">
      <w:pPr>
        <w:pStyle w:val="ListParagraph"/>
        <w:numPr>
          <w:ilvl w:val="0"/>
          <w:numId w:val="11"/>
        </w:numPr>
        <w:spacing w:line="240" w:lineRule="auto"/>
        <w:jc w:val="both"/>
        <w:rPr>
          <w:bCs/>
          <w:color w:val="0F243E" w:themeColor="text2" w:themeShade="80"/>
        </w:rPr>
      </w:pPr>
      <w:r w:rsidRPr="00B363AD">
        <w:rPr>
          <w:bCs/>
          <w:color w:val="0F243E" w:themeColor="text2" w:themeShade="80"/>
        </w:rPr>
        <w:t>Targeted</w:t>
      </w:r>
      <w:r w:rsidR="00CA02DF" w:rsidRPr="00B363AD">
        <w:rPr>
          <w:bCs/>
          <w:color w:val="0F243E" w:themeColor="text2" w:themeShade="80"/>
        </w:rPr>
        <w:t xml:space="preserve"> customer</w:t>
      </w:r>
      <w:r w:rsidRPr="00B363AD">
        <w:rPr>
          <w:bCs/>
          <w:color w:val="0F243E" w:themeColor="text2" w:themeShade="80"/>
        </w:rPr>
        <w:t>s</w:t>
      </w:r>
      <w:r w:rsidR="00CA02DF" w:rsidRPr="00B363AD">
        <w:rPr>
          <w:bCs/>
          <w:color w:val="0F243E" w:themeColor="text2" w:themeShade="80"/>
        </w:rPr>
        <w:t xml:space="preserve"> are 2~3 million in 3-</w:t>
      </w:r>
      <w:proofErr w:type="spellStart"/>
      <w:r w:rsidR="00CA02DF" w:rsidRPr="00B363AD">
        <w:rPr>
          <w:bCs/>
          <w:color w:val="0F243E" w:themeColor="text2" w:themeShade="80"/>
        </w:rPr>
        <w:t>years time</w:t>
      </w:r>
      <w:proofErr w:type="spellEnd"/>
      <w:r w:rsidR="00CA02DF" w:rsidRPr="00B363AD">
        <w:rPr>
          <w:bCs/>
          <w:color w:val="0F243E" w:themeColor="text2" w:themeShade="80"/>
        </w:rPr>
        <w:t xml:space="preserve"> frame</w:t>
      </w:r>
    </w:p>
    <w:p w:rsidR="00E5189C" w:rsidRPr="00B363AD" w:rsidRDefault="00E11244" w:rsidP="00B363AD">
      <w:pPr>
        <w:pStyle w:val="ListParagraph"/>
        <w:numPr>
          <w:ilvl w:val="0"/>
          <w:numId w:val="11"/>
        </w:numPr>
        <w:spacing w:line="240" w:lineRule="auto"/>
        <w:jc w:val="both"/>
        <w:rPr>
          <w:bCs/>
          <w:color w:val="0F243E" w:themeColor="text2" w:themeShade="80"/>
        </w:rPr>
      </w:pPr>
      <w:r w:rsidRPr="00B363AD">
        <w:rPr>
          <w:bCs/>
          <w:color w:val="0F243E" w:themeColor="text2" w:themeShade="80"/>
        </w:rPr>
        <w:t>A V</w:t>
      </w:r>
      <w:r w:rsidR="005B465C" w:rsidRPr="00B363AD">
        <w:rPr>
          <w:bCs/>
          <w:color w:val="0F243E" w:themeColor="text2" w:themeShade="80"/>
        </w:rPr>
        <w:t>ideo wall at Islamabad city</w:t>
      </w:r>
      <w:r w:rsidRPr="00B363AD">
        <w:rPr>
          <w:bCs/>
          <w:color w:val="0F243E" w:themeColor="text2" w:themeShade="80"/>
        </w:rPr>
        <w:t xml:space="preserve"> by backhauling from Earth station location</w:t>
      </w:r>
    </w:p>
    <w:p w:rsidR="005B465C" w:rsidRPr="00B363AD" w:rsidRDefault="005B465C" w:rsidP="00B363AD">
      <w:pPr>
        <w:pStyle w:val="ListParagraph"/>
        <w:numPr>
          <w:ilvl w:val="0"/>
          <w:numId w:val="11"/>
        </w:numPr>
        <w:spacing w:line="240" w:lineRule="auto"/>
        <w:jc w:val="both"/>
        <w:rPr>
          <w:bCs/>
          <w:color w:val="0F243E" w:themeColor="text2" w:themeShade="80"/>
        </w:rPr>
      </w:pPr>
      <w:r w:rsidRPr="00B363AD">
        <w:rPr>
          <w:bCs/>
          <w:color w:val="0F243E" w:themeColor="text2" w:themeShade="80"/>
        </w:rPr>
        <w:t>Transmission capacity needed for backhaul media</w:t>
      </w:r>
    </w:p>
    <w:p w:rsidR="008C290B" w:rsidRPr="00B363AD" w:rsidRDefault="008C290B" w:rsidP="00B363AD">
      <w:pPr>
        <w:pStyle w:val="ListParagraph"/>
        <w:numPr>
          <w:ilvl w:val="0"/>
          <w:numId w:val="11"/>
        </w:numPr>
        <w:spacing w:line="240" w:lineRule="auto"/>
        <w:jc w:val="both"/>
        <w:rPr>
          <w:bCs/>
          <w:color w:val="0F243E" w:themeColor="text2" w:themeShade="80"/>
        </w:rPr>
      </w:pPr>
      <w:r w:rsidRPr="00B363AD">
        <w:rPr>
          <w:bCs/>
          <w:color w:val="0F243E" w:themeColor="text2" w:themeShade="80"/>
        </w:rPr>
        <w:t>Recommended data rates per SD/HD TV channel</w:t>
      </w:r>
    </w:p>
    <w:p w:rsidR="00812A10" w:rsidRPr="00B363AD" w:rsidRDefault="00812A10" w:rsidP="00B363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bCs/>
          <w:color w:val="0F243E" w:themeColor="text2" w:themeShade="80"/>
        </w:rPr>
        <w:t>Possible internal synergy options with already available resources currently being used by PTCL</w:t>
      </w:r>
      <w:r w:rsidRPr="00B363AD">
        <w:rPr>
          <w:color w:val="0F243E" w:themeColor="text2" w:themeShade="80"/>
        </w:rPr>
        <w:t xml:space="preserve"> for IPTV &amp;OTT.</w:t>
      </w:r>
    </w:p>
    <w:p w:rsidR="00090DAF" w:rsidRPr="00B363AD" w:rsidRDefault="00090DAF" w:rsidP="00B363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>Uplink High Power Amplifier should be capable transmitting 250 channels (200 SD &amp; 50HD).</w:t>
      </w:r>
    </w:p>
    <w:p w:rsidR="00090DAF" w:rsidRPr="00B363AD" w:rsidRDefault="00090DAF" w:rsidP="00B363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lastRenderedPageBreak/>
        <w:t xml:space="preserve">Uplink RF Power control for automatic operation in rainy part </w:t>
      </w:r>
      <w:r w:rsidR="00B363AD">
        <w:rPr>
          <w:color w:val="0F243E" w:themeColor="text2" w:themeShade="80"/>
        </w:rPr>
        <w:t xml:space="preserve">of the country </w:t>
      </w:r>
      <w:r w:rsidRPr="00B363AD">
        <w:rPr>
          <w:color w:val="0F243E" w:themeColor="text2" w:themeShade="80"/>
        </w:rPr>
        <w:t>only.</w:t>
      </w:r>
    </w:p>
    <w:p w:rsidR="00090DAF" w:rsidRPr="00B363AD" w:rsidRDefault="00090DAF" w:rsidP="00B363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>List of possible services while PTCL already has extensive coverage of Broadband throughout Pakistan</w:t>
      </w:r>
      <w:r w:rsidR="00C7165C" w:rsidRPr="00B363AD">
        <w:rPr>
          <w:color w:val="0F243E" w:themeColor="text2" w:themeShade="80"/>
        </w:rPr>
        <w:t>.</w:t>
      </w:r>
      <w:r w:rsidR="00CA02DF" w:rsidRPr="00B363AD">
        <w:rPr>
          <w:color w:val="0F243E" w:themeColor="text2" w:themeShade="80"/>
        </w:rPr>
        <w:t xml:space="preserve"> How PTCL can be benefitted with this coverage.</w:t>
      </w:r>
    </w:p>
    <w:p w:rsidR="00CA02DF" w:rsidRPr="00B363AD" w:rsidRDefault="00CA02DF" w:rsidP="00B363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>Hybrid options of IPTV/OTT/DTH</w:t>
      </w:r>
    </w:p>
    <w:p w:rsidR="00C7165C" w:rsidRPr="00B363AD" w:rsidRDefault="00C7165C" w:rsidP="00B363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>Radio channel transmission system and its components</w:t>
      </w:r>
    </w:p>
    <w:p w:rsidR="001B3BC0" w:rsidRPr="00B363AD" w:rsidRDefault="001B3BC0" w:rsidP="00B363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>Subscriber Management system</w:t>
      </w:r>
      <w:r w:rsidR="00AB4EA0" w:rsidRPr="00B363AD">
        <w:rPr>
          <w:color w:val="0F243E" w:themeColor="text2" w:themeShade="80"/>
        </w:rPr>
        <w:t>, E</w:t>
      </w:r>
      <w:r w:rsidR="00AB4EA0" w:rsidRPr="00B363AD">
        <w:rPr>
          <w:rFonts w:cs="Frutiger 55 Roman"/>
          <w:color w:val="0F243E" w:themeColor="text2" w:themeShade="80"/>
          <w:sz w:val="20"/>
          <w:szCs w:val="20"/>
        </w:rPr>
        <w:t xml:space="preserve">ncryption system </w:t>
      </w:r>
      <w:r w:rsidR="00AB4EA0" w:rsidRPr="00B363AD">
        <w:rPr>
          <w:rFonts w:cs="Frutiger 55 Roman"/>
          <w:color w:val="0F243E" w:themeColor="text2" w:themeShade="80"/>
          <w:sz w:val="20"/>
          <w:szCs w:val="20"/>
        </w:rPr>
        <w:t xml:space="preserve">and </w:t>
      </w:r>
      <w:r w:rsidR="00317C92" w:rsidRPr="00B363AD">
        <w:rPr>
          <w:rFonts w:cs="Frutiger 55 Roman"/>
          <w:color w:val="0F243E" w:themeColor="text2" w:themeShade="80"/>
          <w:sz w:val="20"/>
          <w:szCs w:val="20"/>
        </w:rPr>
        <w:t xml:space="preserve">a good </w:t>
      </w:r>
      <w:r w:rsidR="00AB4EA0" w:rsidRPr="00B363AD">
        <w:rPr>
          <w:rFonts w:cs="Frutiger 55 Roman"/>
          <w:color w:val="0F243E" w:themeColor="text2" w:themeShade="80"/>
          <w:sz w:val="20"/>
          <w:szCs w:val="20"/>
        </w:rPr>
        <w:t>C</w:t>
      </w:r>
      <w:r w:rsidR="00AB4EA0" w:rsidRPr="00B363AD">
        <w:rPr>
          <w:rFonts w:cs="Frutiger 55 Roman"/>
          <w:color w:val="0F243E" w:themeColor="text2" w:themeShade="80"/>
          <w:sz w:val="20"/>
          <w:szCs w:val="20"/>
        </w:rPr>
        <w:t>onditional access (CA) system</w:t>
      </w:r>
      <w:r w:rsidR="00CA02DF" w:rsidRPr="00B363AD">
        <w:rPr>
          <w:rFonts w:cs="Frutiger 55 Roman"/>
          <w:color w:val="0F243E" w:themeColor="text2" w:themeShade="80"/>
          <w:sz w:val="20"/>
          <w:szCs w:val="20"/>
        </w:rPr>
        <w:t xml:space="preserve"> multiple options</w:t>
      </w:r>
      <w:r w:rsidR="00AB4EA0" w:rsidRPr="00B363AD">
        <w:rPr>
          <w:rFonts w:cs="Frutiger 55 Roman"/>
          <w:color w:val="0F243E" w:themeColor="text2" w:themeShade="80"/>
          <w:sz w:val="20"/>
          <w:szCs w:val="20"/>
        </w:rPr>
        <w:t>.</w:t>
      </w:r>
    </w:p>
    <w:p w:rsidR="00CA02DF" w:rsidRPr="00B363AD" w:rsidRDefault="00CA02DF" w:rsidP="00B363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rFonts w:cs="Frutiger 55 Roman"/>
          <w:color w:val="0F243E" w:themeColor="text2" w:themeShade="80"/>
          <w:sz w:val="20"/>
          <w:szCs w:val="20"/>
        </w:rPr>
        <w:t>Multiplexers</w:t>
      </w:r>
      <w:r w:rsidR="00E11244" w:rsidRPr="00B363AD">
        <w:rPr>
          <w:rFonts w:cs="Frutiger 55 Roman"/>
          <w:color w:val="0F243E" w:themeColor="text2" w:themeShade="80"/>
          <w:sz w:val="20"/>
          <w:szCs w:val="20"/>
        </w:rPr>
        <w:t xml:space="preserve"> in Ground segment equipment</w:t>
      </w:r>
    </w:p>
    <w:p w:rsidR="001B3BC0" w:rsidRPr="00B363AD" w:rsidRDefault="00D45C09" w:rsidP="00B363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rFonts w:cs="Frutiger 55 Roman"/>
          <w:color w:val="0F243E" w:themeColor="text2" w:themeShade="80"/>
          <w:sz w:val="20"/>
          <w:szCs w:val="20"/>
        </w:rPr>
        <w:t>B</w:t>
      </w:r>
      <w:r w:rsidRPr="00B363AD">
        <w:rPr>
          <w:rFonts w:cs="Frutiger 55 Roman"/>
          <w:color w:val="0F243E" w:themeColor="text2" w:themeShade="80"/>
          <w:sz w:val="20"/>
          <w:szCs w:val="20"/>
        </w:rPr>
        <w:t xml:space="preserve">ack-office support systems </w:t>
      </w:r>
      <w:r w:rsidR="001B3BC0" w:rsidRPr="00B363AD">
        <w:rPr>
          <w:color w:val="0F243E" w:themeColor="text2" w:themeShade="80"/>
        </w:rPr>
        <w:t xml:space="preserve">Integration with </w:t>
      </w:r>
      <w:r w:rsidR="00720F0A" w:rsidRPr="00B363AD">
        <w:rPr>
          <w:color w:val="0F243E" w:themeColor="text2" w:themeShade="80"/>
        </w:rPr>
        <w:t>Operations Support System, On-line Charging system &amp; Customer Relationship Management</w:t>
      </w:r>
    </w:p>
    <w:p w:rsidR="00E11244" w:rsidRPr="00B363AD" w:rsidRDefault="00E11244" w:rsidP="00B363AD">
      <w:pPr>
        <w:pStyle w:val="ListParagraph"/>
        <w:numPr>
          <w:ilvl w:val="0"/>
          <w:numId w:val="11"/>
        </w:numPr>
        <w:spacing w:line="240" w:lineRule="auto"/>
        <w:jc w:val="both"/>
        <w:rPr>
          <w:bCs/>
          <w:color w:val="0F243E" w:themeColor="text2" w:themeShade="80"/>
        </w:rPr>
      </w:pPr>
      <w:r w:rsidRPr="00B363AD">
        <w:rPr>
          <w:bCs/>
          <w:color w:val="0F243E" w:themeColor="text2" w:themeShade="80"/>
        </w:rPr>
        <w:t xml:space="preserve">Network Management system and its integration with National </w:t>
      </w:r>
      <w:proofErr w:type="spellStart"/>
      <w:r w:rsidRPr="00B363AD">
        <w:rPr>
          <w:bCs/>
          <w:color w:val="0F243E" w:themeColor="text2" w:themeShade="80"/>
        </w:rPr>
        <w:t>NoC</w:t>
      </w:r>
      <w:proofErr w:type="spellEnd"/>
    </w:p>
    <w:p w:rsidR="00EA7AB5" w:rsidRPr="00B363AD" w:rsidRDefault="00EA7AB5" w:rsidP="00B363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>Security &amp; navigational functionality</w:t>
      </w:r>
    </w:p>
    <w:p w:rsidR="008C290B" w:rsidRPr="00B363AD" w:rsidRDefault="008C290B" w:rsidP="00B363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>Possible synergy options with different DTH license holders</w:t>
      </w:r>
    </w:p>
    <w:p w:rsidR="008C290B" w:rsidRPr="00B363AD" w:rsidRDefault="008C290B" w:rsidP="00B363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>Interactive program guide</w:t>
      </w:r>
    </w:p>
    <w:p w:rsidR="00F825A7" w:rsidRPr="00B363AD" w:rsidRDefault="00F825A7" w:rsidP="00B363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 xml:space="preserve">Issues </w:t>
      </w:r>
      <w:r w:rsidR="00CA02DF" w:rsidRPr="00B363AD">
        <w:rPr>
          <w:color w:val="0F243E" w:themeColor="text2" w:themeShade="80"/>
        </w:rPr>
        <w:t xml:space="preserve">/ challenges for </w:t>
      </w:r>
      <w:r w:rsidRPr="00B363AD">
        <w:rPr>
          <w:color w:val="0F243E" w:themeColor="text2" w:themeShade="80"/>
        </w:rPr>
        <w:t xml:space="preserve">Wireline operators in rolling out DTH TV systems and what remedies were </w:t>
      </w:r>
      <w:r w:rsidR="009D1CFE" w:rsidRPr="00B363AD">
        <w:rPr>
          <w:color w:val="0F243E" w:themeColor="text2" w:themeShade="80"/>
        </w:rPr>
        <w:t>successful</w:t>
      </w:r>
      <w:r w:rsidRPr="00B363AD">
        <w:rPr>
          <w:color w:val="0F243E" w:themeColor="text2" w:themeShade="80"/>
        </w:rPr>
        <w:t xml:space="preserve"> to overcome those issues.</w:t>
      </w:r>
    </w:p>
    <w:p w:rsidR="00090DAF" w:rsidRPr="00B363AD" w:rsidRDefault="00090DAF" w:rsidP="00B363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>Power plant to fully meet AC &amp; DC requirements.</w:t>
      </w:r>
    </w:p>
    <w:p w:rsidR="00090DAF" w:rsidRDefault="00E11244" w:rsidP="00B363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 xml:space="preserve">Applicable noise standards in equipment rooms and how the noise can be avoided in </w:t>
      </w:r>
      <w:r w:rsidR="00090DAF" w:rsidRPr="00B363AD">
        <w:rPr>
          <w:color w:val="0F243E" w:themeColor="text2" w:themeShade="80"/>
        </w:rPr>
        <w:t>the room</w:t>
      </w:r>
      <w:r w:rsidRPr="00B363AD">
        <w:rPr>
          <w:color w:val="0F243E" w:themeColor="text2" w:themeShade="80"/>
        </w:rPr>
        <w:t>s.</w:t>
      </w:r>
    </w:p>
    <w:p w:rsidR="00B363AD" w:rsidRPr="00B363AD" w:rsidRDefault="00B363AD" w:rsidP="00B363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Any other related useful information, etc.</w:t>
      </w:r>
    </w:p>
    <w:p w:rsidR="00B279CD" w:rsidRPr="00B363AD" w:rsidRDefault="00B279CD" w:rsidP="00B363AD">
      <w:pPr>
        <w:pStyle w:val="Heading1"/>
        <w:numPr>
          <w:ilvl w:val="0"/>
          <w:numId w:val="13"/>
        </w:numPr>
        <w:spacing w:line="240" w:lineRule="auto"/>
        <w:ind w:hanging="720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>How to Respond:</w:t>
      </w:r>
    </w:p>
    <w:p w:rsidR="00B279CD" w:rsidRPr="00B363AD" w:rsidRDefault="00B279CD" w:rsidP="00B363AD">
      <w:pPr>
        <w:spacing w:line="240" w:lineRule="auto"/>
        <w:jc w:val="both"/>
        <w:rPr>
          <w:color w:val="0F243E" w:themeColor="text2" w:themeShade="80"/>
        </w:rPr>
      </w:pPr>
    </w:p>
    <w:p w:rsidR="0076275E" w:rsidRPr="00B363AD" w:rsidRDefault="0076275E" w:rsidP="00B363AD">
      <w:pPr>
        <w:spacing w:line="240" w:lineRule="auto"/>
        <w:jc w:val="both"/>
        <w:rPr>
          <w:color w:val="0F243E" w:themeColor="text2" w:themeShade="80"/>
        </w:rPr>
      </w:pPr>
      <w:r w:rsidRPr="00B363AD">
        <w:rPr>
          <w:color w:val="0F243E" w:themeColor="text2" w:themeShade="80"/>
        </w:rPr>
        <w:t xml:space="preserve">This is the initial RFI stage, requiring information gathering and understanding of what is available in the market. </w:t>
      </w:r>
      <w:r w:rsidR="001B23CF" w:rsidRPr="00B363AD">
        <w:rPr>
          <w:color w:val="0F243E" w:themeColor="text2" w:themeShade="80"/>
        </w:rPr>
        <w:t xml:space="preserve">Detailed costing is not required but it would be </w:t>
      </w:r>
      <w:r w:rsidR="00E11244" w:rsidRPr="00B363AD">
        <w:rPr>
          <w:color w:val="0F243E" w:themeColor="text2" w:themeShade="80"/>
        </w:rPr>
        <w:t>good</w:t>
      </w:r>
      <w:r w:rsidR="001B23CF" w:rsidRPr="00B363AD">
        <w:rPr>
          <w:color w:val="0F243E" w:themeColor="text2" w:themeShade="80"/>
        </w:rPr>
        <w:t xml:space="preserve"> to have </w:t>
      </w:r>
      <w:r w:rsidR="00F825A7" w:rsidRPr="00B363AD">
        <w:rPr>
          <w:color w:val="0F243E" w:themeColor="text2" w:themeShade="80"/>
        </w:rPr>
        <w:t xml:space="preserve">rationalized </w:t>
      </w:r>
      <w:r w:rsidR="001B23CF" w:rsidRPr="00B363AD">
        <w:rPr>
          <w:color w:val="0F243E" w:themeColor="text2" w:themeShade="80"/>
        </w:rPr>
        <w:t>budgetary prices</w:t>
      </w:r>
      <w:r w:rsidR="003649F3" w:rsidRPr="00B363AD">
        <w:rPr>
          <w:color w:val="0F243E" w:themeColor="text2" w:themeShade="80"/>
        </w:rPr>
        <w:t xml:space="preserve"> of all subsystems involved</w:t>
      </w:r>
      <w:r w:rsidR="00F825A7" w:rsidRPr="00B363AD">
        <w:rPr>
          <w:color w:val="0F243E" w:themeColor="text2" w:themeShade="80"/>
        </w:rPr>
        <w:t xml:space="preserve"> with overall summary for a turnkey solution</w:t>
      </w:r>
      <w:r w:rsidR="001B23CF" w:rsidRPr="00B363AD">
        <w:rPr>
          <w:color w:val="0F243E" w:themeColor="text2" w:themeShade="80"/>
        </w:rPr>
        <w:t xml:space="preserve">. </w:t>
      </w:r>
      <w:r w:rsidRPr="00B363AD">
        <w:rPr>
          <w:color w:val="0F243E" w:themeColor="text2" w:themeShade="80"/>
        </w:rPr>
        <w:t xml:space="preserve">Proposals (hard and soft copies) need to be submitted by </w:t>
      </w:r>
      <w:r w:rsidR="003649F3" w:rsidRPr="00B363AD">
        <w:rPr>
          <w:color w:val="0F243E" w:themeColor="text2" w:themeShade="80"/>
        </w:rPr>
        <w:t>20 November 2015</w:t>
      </w:r>
      <w:r w:rsidRPr="00B363AD">
        <w:rPr>
          <w:color w:val="0F243E" w:themeColor="text2" w:themeShade="80"/>
        </w:rPr>
        <w:t xml:space="preserve"> </w:t>
      </w:r>
      <w:r w:rsidR="00F825A7" w:rsidRPr="00B363AD">
        <w:rPr>
          <w:color w:val="0F243E" w:themeColor="text2" w:themeShade="80"/>
        </w:rPr>
        <w:t>at following address</w:t>
      </w:r>
      <w:r w:rsidRPr="00B363AD">
        <w:rPr>
          <w:color w:val="0F243E" w:themeColor="text2" w:themeShade="80"/>
        </w:rPr>
        <w:t xml:space="preserve">, </w:t>
      </w:r>
      <w:r w:rsidR="00F825A7" w:rsidRPr="00B363AD">
        <w:rPr>
          <w:color w:val="0F243E" w:themeColor="text2" w:themeShade="80"/>
        </w:rPr>
        <w:t>later</w:t>
      </w:r>
      <w:r w:rsidRPr="00B363AD">
        <w:rPr>
          <w:color w:val="0F243E" w:themeColor="text2" w:themeShade="80"/>
        </w:rPr>
        <w:t xml:space="preserve"> formal presentations </w:t>
      </w:r>
      <w:r w:rsidR="00F825A7" w:rsidRPr="00B363AD">
        <w:rPr>
          <w:color w:val="0F243E" w:themeColor="text2" w:themeShade="80"/>
        </w:rPr>
        <w:t xml:space="preserve">may be </w:t>
      </w:r>
      <w:r w:rsidRPr="00B363AD">
        <w:rPr>
          <w:color w:val="0F243E" w:themeColor="text2" w:themeShade="80"/>
        </w:rPr>
        <w:t>required:</w:t>
      </w:r>
    </w:p>
    <w:p w:rsidR="00FE38D8" w:rsidRPr="00B363AD" w:rsidRDefault="002E51CC" w:rsidP="00B363AD">
      <w:pPr>
        <w:spacing w:line="240" w:lineRule="auto"/>
        <w:jc w:val="both"/>
        <w:rPr>
          <w:color w:val="0F243E" w:themeColor="text2" w:themeShade="80"/>
        </w:rPr>
      </w:pPr>
      <w:r w:rsidRPr="00B363AD"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4B0BC" wp14:editId="0F3CF4F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82035" cy="953770"/>
                <wp:effectExtent l="0" t="0" r="234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03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7B" w:rsidRDefault="003649F3" w:rsidP="006B0E7B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Muhammad Shafiq</w:t>
                            </w:r>
                          </w:p>
                          <w:p w:rsidR="006B0E7B" w:rsidRDefault="006B0E7B" w:rsidP="006B0E7B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 xml:space="preserve">General Manager </w:t>
                            </w:r>
                            <w:r w:rsidR="00EA7AB5">
                              <w:t>Fixed Network</w:t>
                            </w:r>
                            <w:r w:rsidR="003649F3">
                              <w:t xml:space="preserve"> Design &amp; Planning,</w:t>
                            </w:r>
                          </w:p>
                          <w:p w:rsidR="006B0E7B" w:rsidRDefault="006B0E7B" w:rsidP="006B0E7B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4</w:t>
                            </w:r>
                            <w:r w:rsidRPr="006B0E7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Floor</w:t>
                            </w:r>
                            <w:r w:rsidR="003649F3">
                              <w:t xml:space="preserve">, F Block, </w:t>
                            </w:r>
                            <w:r>
                              <w:t>PTCL HQ, G-8/4, Islamabad</w:t>
                            </w:r>
                            <w:r w:rsidR="00F825A7">
                              <w:t>.</w:t>
                            </w:r>
                          </w:p>
                          <w:p w:rsidR="006B0E7B" w:rsidRDefault="00E11244" w:rsidP="006B0E7B">
                            <w:pPr>
                              <w:spacing w:after="0" w:line="240" w:lineRule="auto"/>
                              <w:ind w:left="360"/>
                            </w:pPr>
                            <w:proofErr w:type="gramStart"/>
                            <w:r>
                              <w:t>e</w:t>
                            </w:r>
                            <w:r w:rsidR="006B0E7B">
                              <w:t>mail</w:t>
                            </w:r>
                            <w:proofErr w:type="gramEnd"/>
                            <w:r w:rsidR="006B0E7B">
                              <w:t xml:space="preserve">: </w:t>
                            </w:r>
                            <w:r w:rsidR="003649F3">
                              <w:t>muhammad</w:t>
                            </w:r>
                            <w:r w:rsidR="006B0E7B">
                              <w:t>.</w:t>
                            </w:r>
                            <w:r w:rsidR="003649F3">
                              <w:t>shafiq</w:t>
                            </w:r>
                            <w:r w:rsidR="006B0E7B">
                              <w:t>@ptcl.net.pk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74.2pt;height:75.1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">
                <v:textbox style="mso-fit-shape-to-text:t">
                  <w:txbxContent>
                    <w:p w:rsidR="006B0E7B" w:rsidRDefault="003649F3" w:rsidP="006B0E7B">
                      <w:pPr>
                        <w:spacing w:after="0" w:line="240" w:lineRule="auto"/>
                        <w:ind w:left="360"/>
                      </w:pPr>
                      <w:r>
                        <w:t>Muhammad Shafiq</w:t>
                      </w:r>
                    </w:p>
                    <w:p w:rsidR="006B0E7B" w:rsidRDefault="006B0E7B" w:rsidP="006B0E7B">
                      <w:pPr>
                        <w:spacing w:after="0" w:line="240" w:lineRule="auto"/>
                        <w:ind w:left="360"/>
                      </w:pPr>
                      <w:r>
                        <w:t xml:space="preserve">General Manager </w:t>
                      </w:r>
                      <w:r w:rsidR="00EA7AB5">
                        <w:t>Fixed Network</w:t>
                      </w:r>
                      <w:r w:rsidR="003649F3">
                        <w:t xml:space="preserve"> Design &amp; Planning,</w:t>
                      </w:r>
                    </w:p>
                    <w:p w:rsidR="006B0E7B" w:rsidRDefault="006B0E7B" w:rsidP="006B0E7B">
                      <w:pPr>
                        <w:spacing w:after="0" w:line="240" w:lineRule="auto"/>
                        <w:ind w:left="360"/>
                      </w:pPr>
                      <w:r>
                        <w:t>4</w:t>
                      </w:r>
                      <w:r w:rsidRPr="006B0E7B">
                        <w:rPr>
                          <w:vertAlign w:val="superscript"/>
                        </w:rPr>
                        <w:t>th</w:t>
                      </w:r>
                      <w:r>
                        <w:t xml:space="preserve"> Floor</w:t>
                      </w:r>
                      <w:r w:rsidR="003649F3">
                        <w:t xml:space="preserve">, F Block, </w:t>
                      </w:r>
                      <w:r>
                        <w:t>PTCL HQ, G-8/4, Islamabad</w:t>
                      </w:r>
                      <w:r w:rsidR="00F825A7">
                        <w:t>.</w:t>
                      </w:r>
                    </w:p>
                    <w:p w:rsidR="006B0E7B" w:rsidRDefault="00E11244" w:rsidP="006B0E7B">
                      <w:pPr>
                        <w:spacing w:after="0" w:line="240" w:lineRule="auto"/>
                        <w:ind w:left="360"/>
                      </w:pPr>
                      <w:proofErr w:type="gramStart"/>
                      <w:r>
                        <w:t>e</w:t>
                      </w:r>
                      <w:r w:rsidR="006B0E7B">
                        <w:t>mail</w:t>
                      </w:r>
                      <w:proofErr w:type="gramEnd"/>
                      <w:r w:rsidR="006B0E7B">
                        <w:t xml:space="preserve">: </w:t>
                      </w:r>
                      <w:r w:rsidR="003649F3">
                        <w:t>muhammad</w:t>
                      </w:r>
                      <w:r w:rsidR="006B0E7B">
                        <w:t>.</w:t>
                      </w:r>
                      <w:r w:rsidR="003649F3">
                        <w:t>shafiq</w:t>
                      </w:r>
                      <w:r w:rsidR="006B0E7B">
                        <w:t>@ptcl.net.pk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38D8" w:rsidRPr="00B363AD" w:rsidSect="0008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47C"/>
    <w:multiLevelType w:val="multilevel"/>
    <w:tmpl w:val="0F44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44EF7"/>
    <w:multiLevelType w:val="hybridMultilevel"/>
    <w:tmpl w:val="624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2B04"/>
    <w:multiLevelType w:val="hybridMultilevel"/>
    <w:tmpl w:val="05EEC9E2"/>
    <w:lvl w:ilvl="0" w:tplc="AC9EBD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34B7A"/>
    <w:multiLevelType w:val="hybridMultilevel"/>
    <w:tmpl w:val="7A601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50389B"/>
    <w:multiLevelType w:val="hybridMultilevel"/>
    <w:tmpl w:val="9EB8A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8E42B0"/>
    <w:multiLevelType w:val="hybridMultilevel"/>
    <w:tmpl w:val="4594A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25AB2"/>
    <w:multiLevelType w:val="hybridMultilevel"/>
    <w:tmpl w:val="61B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F4483"/>
    <w:multiLevelType w:val="hybridMultilevel"/>
    <w:tmpl w:val="2C3EA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796EA4"/>
    <w:multiLevelType w:val="hybridMultilevel"/>
    <w:tmpl w:val="D0B4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3286D"/>
    <w:multiLevelType w:val="hybridMultilevel"/>
    <w:tmpl w:val="4630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C0213"/>
    <w:multiLevelType w:val="hybridMultilevel"/>
    <w:tmpl w:val="675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77BE4"/>
    <w:multiLevelType w:val="hybridMultilevel"/>
    <w:tmpl w:val="6E0A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7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4D"/>
    <w:rsid w:val="000863F5"/>
    <w:rsid w:val="00090DAF"/>
    <w:rsid w:val="001A3E20"/>
    <w:rsid w:val="001B23CF"/>
    <w:rsid w:val="001B3BC0"/>
    <w:rsid w:val="00246B2E"/>
    <w:rsid w:val="0029315D"/>
    <w:rsid w:val="002C3BE4"/>
    <w:rsid w:val="002E51CC"/>
    <w:rsid w:val="002E72AF"/>
    <w:rsid w:val="00317C92"/>
    <w:rsid w:val="0034436E"/>
    <w:rsid w:val="00357A45"/>
    <w:rsid w:val="003649F3"/>
    <w:rsid w:val="0038512D"/>
    <w:rsid w:val="00454D1F"/>
    <w:rsid w:val="0047518C"/>
    <w:rsid w:val="005A44C5"/>
    <w:rsid w:val="005B465C"/>
    <w:rsid w:val="005B658E"/>
    <w:rsid w:val="0065214D"/>
    <w:rsid w:val="006B0E7B"/>
    <w:rsid w:val="006B75C0"/>
    <w:rsid w:val="00720F0A"/>
    <w:rsid w:val="0076275E"/>
    <w:rsid w:val="007D72D2"/>
    <w:rsid w:val="00812A10"/>
    <w:rsid w:val="00850150"/>
    <w:rsid w:val="00850957"/>
    <w:rsid w:val="00887FBE"/>
    <w:rsid w:val="008C290B"/>
    <w:rsid w:val="008E4A57"/>
    <w:rsid w:val="009D1CFE"/>
    <w:rsid w:val="00A34842"/>
    <w:rsid w:val="00A6390B"/>
    <w:rsid w:val="00A76043"/>
    <w:rsid w:val="00AB007F"/>
    <w:rsid w:val="00AB4EA0"/>
    <w:rsid w:val="00B279CD"/>
    <w:rsid w:val="00B363AD"/>
    <w:rsid w:val="00BC62DB"/>
    <w:rsid w:val="00C7165C"/>
    <w:rsid w:val="00CA02DF"/>
    <w:rsid w:val="00D45C09"/>
    <w:rsid w:val="00D74D3A"/>
    <w:rsid w:val="00D8094D"/>
    <w:rsid w:val="00D8161E"/>
    <w:rsid w:val="00DF1386"/>
    <w:rsid w:val="00E03D92"/>
    <w:rsid w:val="00E11244"/>
    <w:rsid w:val="00E12C68"/>
    <w:rsid w:val="00E5189C"/>
    <w:rsid w:val="00EA7AB5"/>
    <w:rsid w:val="00EE4B4D"/>
    <w:rsid w:val="00F04AD8"/>
    <w:rsid w:val="00F06E99"/>
    <w:rsid w:val="00F825A7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3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D8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efaultParagraphFont"/>
    <w:rsid w:val="00FE38D8"/>
  </w:style>
  <w:style w:type="paragraph" w:styleId="NormalWeb">
    <w:name w:val="Normal (Web)"/>
    <w:basedOn w:val="Normal"/>
    <w:uiPriority w:val="99"/>
    <w:semiHidden/>
    <w:unhideWhenUsed/>
    <w:rsid w:val="00E1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7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3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D8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efaultParagraphFont"/>
    <w:rsid w:val="00FE38D8"/>
  </w:style>
  <w:style w:type="paragraph" w:styleId="NormalWeb">
    <w:name w:val="Normal (Web)"/>
    <w:basedOn w:val="Normal"/>
    <w:uiPriority w:val="99"/>
    <w:semiHidden/>
    <w:unhideWhenUsed/>
    <w:rsid w:val="00E1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7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asad.naveed</dc:creator>
  <cp:lastModifiedBy>muhammad.shafiq</cp:lastModifiedBy>
  <cp:revision>18</cp:revision>
  <cp:lastPrinted>2015-11-13T07:22:00Z</cp:lastPrinted>
  <dcterms:created xsi:type="dcterms:W3CDTF">2015-11-12T07:14:00Z</dcterms:created>
  <dcterms:modified xsi:type="dcterms:W3CDTF">2015-11-13T09:41:00Z</dcterms:modified>
</cp:coreProperties>
</file>